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931" w:rsidRPr="003438AB" w:rsidRDefault="00636931" w:rsidP="00636931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636931" w:rsidRPr="003438AB" w:rsidRDefault="00636931" w:rsidP="00636931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636931" w:rsidRPr="005031A0" w:rsidRDefault="00636931" w:rsidP="00636931">
      <w:pPr>
        <w:pStyle w:val="Nagwek1"/>
        <w:rPr>
          <w:rFonts w:ascii="Arial" w:hAnsi="Arial" w:cs="Arial"/>
          <w:b/>
          <w:bCs/>
          <w:sz w:val="24"/>
          <w:szCs w:val="24"/>
          <w:lang w:val="pl-PL"/>
        </w:rPr>
      </w:pPr>
      <w:r w:rsidRPr="005031A0">
        <w:rPr>
          <w:rFonts w:ascii="Arial" w:hAnsi="Arial" w:cs="Arial"/>
          <w:b/>
          <w:bCs/>
          <w:sz w:val="24"/>
          <w:szCs w:val="24"/>
        </w:rPr>
        <w:t>KARTA KURSU</w:t>
      </w:r>
      <w:r w:rsidRPr="005031A0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5031A0">
        <w:rPr>
          <w:rFonts w:ascii="Arial" w:hAnsi="Arial" w:cs="Arial"/>
          <w:b/>
          <w:bCs/>
          <w:sz w:val="24"/>
          <w:szCs w:val="24"/>
        </w:rPr>
        <w:t>(realizowanego w module specjal</w:t>
      </w:r>
      <w:r w:rsidRPr="005031A0">
        <w:rPr>
          <w:rFonts w:ascii="Arial" w:hAnsi="Arial" w:cs="Arial"/>
          <w:b/>
          <w:bCs/>
          <w:sz w:val="24"/>
          <w:szCs w:val="24"/>
          <w:lang w:val="pl-PL"/>
        </w:rPr>
        <w:t>izacji</w:t>
      </w:r>
      <w:r w:rsidRPr="005031A0">
        <w:rPr>
          <w:rFonts w:ascii="Arial" w:hAnsi="Arial" w:cs="Arial"/>
          <w:b/>
          <w:bCs/>
          <w:sz w:val="24"/>
          <w:szCs w:val="24"/>
        </w:rPr>
        <w:t>)</w:t>
      </w:r>
    </w:p>
    <w:p w:rsidR="00636931" w:rsidRPr="005031A0" w:rsidRDefault="00636931" w:rsidP="00636931"/>
    <w:p w:rsidR="00636931" w:rsidRPr="005031A0" w:rsidRDefault="00636931" w:rsidP="00636931">
      <w:pPr>
        <w:spacing w:line="360" w:lineRule="auto"/>
        <w:jc w:val="center"/>
        <w:rPr>
          <w:b/>
        </w:rPr>
      </w:pPr>
      <w:r>
        <w:rPr>
          <w:b/>
        </w:rPr>
        <w:t>Języka niemiecki w biznesie</w:t>
      </w:r>
    </w:p>
    <w:p w:rsidR="00636931" w:rsidRPr="005031A0" w:rsidRDefault="00636931" w:rsidP="00636931">
      <w:pPr>
        <w:spacing w:line="360" w:lineRule="auto"/>
        <w:jc w:val="center"/>
        <w:rPr>
          <w:rFonts w:ascii="Arial" w:hAnsi="Arial" w:cs="Arial"/>
          <w:b/>
          <w:i/>
        </w:rPr>
      </w:pPr>
      <w:r w:rsidRPr="005031A0">
        <w:rPr>
          <w:rFonts w:ascii="Arial" w:hAnsi="Arial" w:cs="Arial"/>
          <w:b/>
          <w:i/>
        </w:rPr>
        <w:t>(nazwa specjalizacji)</w:t>
      </w:r>
    </w:p>
    <w:p w:rsidR="00636931" w:rsidRPr="005031A0" w:rsidRDefault="00636931" w:rsidP="00636931">
      <w:pPr>
        <w:jc w:val="center"/>
        <w:rPr>
          <w:b/>
        </w:rPr>
      </w:pPr>
    </w:p>
    <w:p w:rsidR="00636931" w:rsidRPr="003438AB" w:rsidRDefault="00636931" w:rsidP="00636931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36931" w:rsidRPr="003438AB" w:rsidTr="008B1A3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Prawo gospodarcze</w:t>
            </w:r>
          </w:p>
        </w:tc>
      </w:tr>
      <w:tr w:rsidR="00636931" w:rsidRPr="00DC0EA5" w:rsidTr="008B1A3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636931" w:rsidRPr="00DC0EA5" w:rsidRDefault="00636931" w:rsidP="008B1A38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Commercial law </w:t>
            </w:r>
          </w:p>
        </w:tc>
      </w:tr>
    </w:tbl>
    <w:p w:rsidR="00636931" w:rsidRPr="003438AB" w:rsidRDefault="00636931" w:rsidP="00636931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636931" w:rsidRPr="003438AB" w:rsidTr="008B1A38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636931" w:rsidRPr="003438AB" w:rsidRDefault="00636931" w:rsidP="008B1A38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636931" w:rsidRPr="003438AB" w:rsidRDefault="00636931" w:rsidP="00636931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636931" w:rsidRPr="003438AB" w:rsidTr="008B1A38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r </w:t>
            </w:r>
            <w:r>
              <w:rPr>
                <w:rFonts w:ascii="Arial" w:hAnsi="Arial" w:cs="Arial"/>
                <w:sz w:val="20"/>
                <w:szCs w:val="20"/>
              </w:rPr>
              <w:t>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636931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636931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kursu (cele kształcenia)</w:t>
      </w: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36931" w:rsidRPr="003438AB" w:rsidTr="008B1A38">
        <w:trPr>
          <w:trHeight w:val="1365"/>
        </w:trPr>
        <w:tc>
          <w:tcPr>
            <w:tcW w:w="9640" w:type="dxa"/>
          </w:tcPr>
          <w:p w:rsidR="00636931" w:rsidRPr="003438AB" w:rsidRDefault="00636931" w:rsidP="008B1A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36931" w:rsidRPr="005B7BC6" w:rsidRDefault="00636931" w:rsidP="008B1A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636931" w:rsidRPr="005B7BC6" w:rsidRDefault="00636931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Celem ogólnym jest zapoznanie studentów z podstawowymi zagadnieniami oraz instytucjami prawnymi z zakresu prawa gospodarczego oraz z terminami i specyficznymi strukturami </w:t>
            </w:r>
            <w:proofErr w:type="spellStart"/>
            <w:r w:rsidRPr="005B7BC6">
              <w:rPr>
                <w:rFonts w:ascii="Arial" w:hAnsi="Arial" w:cs="Arial"/>
                <w:sz w:val="20"/>
                <w:szCs w:val="20"/>
              </w:rPr>
              <w:t>morfosynatktycznymi</w:t>
            </w:r>
            <w:proofErr w:type="spellEnd"/>
            <w:r w:rsidRPr="005B7BC6">
              <w:rPr>
                <w:rFonts w:ascii="Arial" w:hAnsi="Arial" w:cs="Arial"/>
                <w:sz w:val="20"/>
                <w:szCs w:val="20"/>
              </w:rPr>
              <w:t xml:space="preserve"> charakterystycznymi dla </w:t>
            </w:r>
            <w:r>
              <w:rPr>
                <w:rFonts w:ascii="Arial" w:hAnsi="Arial" w:cs="Arial"/>
                <w:sz w:val="20"/>
                <w:szCs w:val="20"/>
              </w:rPr>
              <w:t xml:space="preserve">polskiego i </w:t>
            </w:r>
            <w:r w:rsidRPr="005B7BC6">
              <w:rPr>
                <w:rFonts w:ascii="Arial" w:hAnsi="Arial" w:cs="Arial"/>
                <w:sz w:val="20"/>
                <w:szCs w:val="20"/>
              </w:rPr>
              <w:t>niemieckiego języka prawnego i prawniczego z obszaru prawa gospodarczego.</w:t>
            </w:r>
            <w:r>
              <w:rPr>
                <w:rFonts w:ascii="Arial" w:hAnsi="Arial" w:cs="Arial"/>
                <w:sz w:val="20"/>
                <w:szCs w:val="20"/>
              </w:rPr>
              <w:t xml:space="preserve"> Kurs prowadzony jest w j. polskim i niemieckim.</w:t>
            </w:r>
          </w:p>
          <w:p w:rsidR="00636931" w:rsidRPr="005B7BC6" w:rsidRDefault="00636931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36931" w:rsidRPr="005B7BC6" w:rsidRDefault="00636931" w:rsidP="008B1A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636931" w:rsidRPr="005B7BC6" w:rsidRDefault="00636931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636931" w:rsidRPr="005B7BC6" w:rsidRDefault="00636931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zna podstawowe cele i regulacje prawa gospodarczego;</w:t>
            </w:r>
          </w:p>
          <w:p w:rsidR="00636931" w:rsidRPr="005B7BC6" w:rsidRDefault="00636931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dokonać obserwacji i interpretacji zjawisk z zakresu prawa gospodarczego;</w:t>
            </w:r>
          </w:p>
          <w:p w:rsidR="00636931" w:rsidRPr="005B7BC6" w:rsidRDefault="00636931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posługiwać się poprawnie podstawowymi pojęciami z zakresu prawa gospodarczego;</w:t>
            </w:r>
          </w:p>
          <w:p w:rsidR="00636931" w:rsidRPr="005B7BC6" w:rsidRDefault="00636931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potrafi posługiwać się poprawnie terminami i specyficznymi strukturami </w:t>
            </w:r>
            <w:proofErr w:type="spellStart"/>
            <w:r w:rsidRPr="005B7BC6">
              <w:rPr>
                <w:rFonts w:ascii="Arial" w:hAnsi="Arial" w:cs="Arial"/>
                <w:sz w:val="20"/>
                <w:szCs w:val="20"/>
              </w:rPr>
              <w:t>morfosynatktycznymi</w:t>
            </w:r>
            <w:proofErr w:type="spellEnd"/>
            <w:r w:rsidRPr="005B7BC6">
              <w:rPr>
                <w:rFonts w:ascii="Arial" w:hAnsi="Arial" w:cs="Arial"/>
                <w:sz w:val="20"/>
                <w:szCs w:val="20"/>
              </w:rPr>
              <w:t xml:space="preserve"> charakterystycznymi dla </w:t>
            </w:r>
            <w:r>
              <w:rPr>
                <w:rFonts w:ascii="Arial" w:hAnsi="Arial" w:cs="Arial"/>
                <w:sz w:val="20"/>
                <w:szCs w:val="20"/>
              </w:rPr>
              <w:t xml:space="preserve">polskiego i </w:t>
            </w:r>
            <w:r w:rsidRPr="005B7BC6">
              <w:rPr>
                <w:rFonts w:ascii="Arial" w:hAnsi="Arial" w:cs="Arial"/>
                <w:sz w:val="20"/>
                <w:szCs w:val="20"/>
              </w:rPr>
              <w:t>niemieckiego języka prawnego i prawniczego z obszaru prawa gospodarczego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36931" w:rsidRPr="003438AB" w:rsidRDefault="00636931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potrafi wykorzystać zdobytą wiedzę z zakresu prawa gospodarczego do rozstrzygania dylematów pojawiających się podczas wykonywania pracy zawodowej</w:t>
            </w:r>
            <w:r w:rsidRPr="005B7BC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Warunki wstępne</w:t>
      </w: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36931" w:rsidRPr="003438AB" w:rsidTr="008B1A3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636931" w:rsidRPr="003438AB" w:rsidRDefault="00636931" w:rsidP="008B1A38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36931" w:rsidRPr="003438AB" w:rsidTr="008B1A3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636931" w:rsidRPr="003438AB" w:rsidRDefault="00636931" w:rsidP="008B1A38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636931" w:rsidRPr="003438AB" w:rsidRDefault="00636931" w:rsidP="008B1A38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Podstawowe umiejętności analizy faktów społeczno-kulturowych </w:t>
            </w:r>
          </w:p>
        </w:tc>
      </w:tr>
      <w:tr w:rsidR="00636931" w:rsidRPr="003438AB" w:rsidTr="008B1A38">
        <w:tc>
          <w:tcPr>
            <w:tcW w:w="1941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636931" w:rsidRPr="00594226" w:rsidRDefault="00636931" w:rsidP="008B1A38">
            <w:pPr>
              <w:suppressLineNumbers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636931" w:rsidRPr="003438AB" w:rsidTr="008B1A3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636931" w:rsidRPr="003438AB" w:rsidTr="008B1A38">
        <w:trPr>
          <w:cantSplit/>
          <w:trHeight w:val="1838"/>
        </w:trPr>
        <w:tc>
          <w:tcPr>
            <w:tcW w:w="1979" w:type="dxa"/>
            <w:vMerge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636931" w:rsidRDefault="00636931" w:rsidP="00636931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t xml:space="preserve">W01: </w:t>
            </w:r>
            <w:r w:rsidRPr="00193FBF">
              <w:rPr>
                <w:rFonts w:eastAsia="MyriadPro-Regular"/>
              </w:rPr>
              <w:t>posiada wiedzę o specyfice komunikacji oraz rejestrach językowych i typach tekstów charakterystycznych dla biznesu, popartą doświadczeniem w jej praktycznym wykorzystaniu</w:t>
            </w:r>
            <w:r>
              <w:rPr>
                <w:rFonts w:eastAsia="MyriadPro-Regular"/>
              </w:rPr>
              <w:t>.</w:t>
            </w:r>
          </w:p>
        </w:tc>
        <w:tc>
          <w:tcPr>
            <w:tcW w:w="2365" w:type="dxa"/>
          </w:tcPr>
          <w:p w:rsidR="00636931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636931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  <w:p w:rsidR="00636931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36931" w:rsidRPr="003438AB" w:rsidTr="008B1A3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636931" w:rsidRPr="003438AB" w:rsidTr="008B1A38">
        <w:trPr>
          <w:cantSplit/>
          <w:trHeight w:val="2162"/>
        </w:trPr>
        <w:tc>
          <w:tcPr>
            <w:tcW w:w="1985" w:type="dxa"/>
            <w:vMerge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636931" w:rsidRDefault="00636931" w:rsidP="00636931">
            <w:pPr>
              <w:rPr>
                <w:rFonts w:eastAsia="MyriadPro-Semibold"/>
                <w:bCs/>
              </w:rPr>
            </w:pPr>
            <w:r w:rsidRPr="00193FBF">
              <w:t xml:space="preserve">U01: </w:t>
            </w:r>
            <w:r w:rsidRPr="00193FBF">
              <w:rPr>
                <w:rFonts w:eastAsia="MyriadPro-Semibold"/>
                <w:bCs/>
              </w:rPr>
              <w:t xml:space="preserve">potrafi efektywnie redagować teksty użytkowe charakterystyczne dla świata biznesu </w:t>
            </w:r>
          </w:p>
          <w:p w:rsidR="00636931" w:rsidRPr="00193FBF" w:rsidRDefault="00636931" w:rsidP="00636931">
            <w:pPr>
              <w:rPr>
                <w:rFonts w:eastAsia="MyriadPro-Regular"/>
                <w:color w:val="1A171B"/>
              </w:rPr>
            </w:pPr>
            <w:r w:rsidRPr="00193FBF">
              <w:rPr>
                <w:rFonts w:eastAsia="MyriadPro-Regular"/>
                <w:color w:val="1A171B"/>
              </w:rPr>
              <w:t>U02: posiada umiejętność ustawicznego uczenia się oraz rozwoju specjalistycznych kompetencji          językowych z wykorzystaniem nowoczesnych środków i metod pozyskiwania, strukturyzacji,         jak i przekazywania informacji.</w:t>
            </w:r>
          </w:p>
        </w:tc>
        <w:tc>
          <w:tcPr>
            <w:tcW w:w="2410" w:type="dxa"/>
          </w:tcPr>
          <w:p w:rsidR="00636931" w:rsidRPr="00193FBF" w:rsidRDefault="00636931" w:rsidP="008B1A38">
            <w:r w:rsidRPr="00193FBF">
              <w:t>U</w:t>
            </w:r>
            <w:r>
              <w:t>01</w:t>
            </w:r>
          </w:p>
          <w:p w:rsidR="00636931" w:rsidRPr="00193FBF" w:rsidRDefault="00636931" w:rsidP="008B1A38"/>
          <w:p w:rsidR="00636931" w:rsidRPr="00193FBF" w:rsidRDefault="00636931" w:rsidP="008B1A38">
            <w:r w:rsidRPr="00193FBF">
              <w:t>U0</w:t>
            </w:r>
            <w:r>
              <w:t>2</w:t>
            </w:r>
          </w:p>
        </w:tc>
      </w:tr>
    </w:tbl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36931" w:rsidRPr="003438AB" w:rsidTr="008B1A3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636931" w:rsidRPr="003438AB" w:rsidTr="008B1A38">
        <w:trPr>
          <w:cantSplit/>
          <w:trHeight w:val="1230"/>
        </w:trPr>
        <w:tc>
          <w:tcPr>
            <w:tcW w:w="1985" w:type="dxa"/>
            <w:vMerge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636931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t xml:space="preserve">K01: </w:t>
            </w:r>
            <w:r w:rsidRPr="00636931">
              <w:rPr>
                <w:rFonts w:eastAsia="MyriadPro-Regular"/>
                <w:color w:val="1A171B"/>
              </w:rPr>
              <w:t>prawidłowo identyfikuje i rozstrzyga problemy związane z wykonywaniem zawodu</w:t>
            </w:r>
            <w:r>
              <w:rPr>
                <w:rFonts w:eastAsia="MyriadPro-Regular"/>
                <w:color w:val="1A171B"/>
              </w:rPr>
              <w:t>.</w:t>
            </w:r>
          </w:p>
        </w:tc>
        <w:tc>
          <w:tcPr>
            <w:tcW w:w="2410" w:type="dxa"/>
          </w:tcPr>
          <w:p w:rsidR="00636931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</w:tc>
      </w:tr>
    </w:tbl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36931" w:rsidRPr="003438AB" w:rsidTr="008B1A3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636931" w:rsidRPr="003438AB" w:rsidTr="008B1A3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636931" w:rsidRPr="003438AB" w:rsidTr="008B1A3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6931" w:rsidRPr="003438AB" w:rsidTr="008B1A3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6931" w:rsidRPr="003438AB" w:rsidTr="008B1A38">
        <w:trPr>
          <w:trHeight w:val="462"/>
        </w:trPr>
        <w:tc>
          <w:tcPr>
            <w:tcW w:w="1611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6931" w:rsidRPr="003438AB" w:rsidRDefault="00636931" w:rsidP="00636931">
      <w:pPr>
        <w:pStyle w:val="Zawartotabeli"/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pStyle w:val="Zawartotabeli"/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metod prowadzenia zajęć</w:t>
      </w: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36931" w:rsidRPr="003438AB" w:rsidTr="008B1A38">
        <w:trPr>
          <w:trHeight w:val="1286"/>
        </w:trPr>
        <w:tc>
          <w:tcPr>
            <w:tcW w:w="9622" w:type="dxa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Metody:</w:t>
            </w:r>
          </w:p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3438AB">
              <w:rPr>
                <w:rFonts w:ascii="Arial" w:hAnsi="Arial" w:cs="Arial"/>
                <w:sz w:val="20"/>
                <w:szCs w:val="20"/>
              </w:rPr>
              <w:t>podające (wykład informacyjny, wykład konwersatoryjny)</w:t>
            </w:r>
          </w:p>
          <w:p w:rsidR="00636931" w:rsidRPr="003438AB" w:rsidRDefault="00636931" w:rsidP="008B1A38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6931" w:rsidRPr="003438AB" w:rsidRDefault="00636931" w:rsidP="00636931">
      <w:pPr>
        <w:pStyle w:val="Zawartotabeli"/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pStyle w:val="Zawartotabeli"/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pStyle w:val="Zawartotabeli"/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Formy sprawdzania efektów kształcenia</w:t>
      </w:r>
    </w:p>
    <w:p w:rsidR="00636931" w:rsidRPr="003438AB" w:rsidRDefault="00636931" w:rsidP="00636931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36931" w:rsidRPr="003438AB" w:rsidTr="008B1A3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438A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pisemna (</w:t>
            </w:r>
            <w:r>
              <w:rPr>
                <w:rFonts w:ascii="Arial" w:hAnsi="Arial" w:cs="Arial"/>
                <w:sz w:val="20"/>
                <w:szCs w:val="20"/>
              </w:rPr>
              <w:t>test</w:t>
            </w:r>
            <w:r w:rsidRPr="003438A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36931" w:rsidRPr="003438AB" w:rsidRDefault="00636931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636931" w:rsidRPr="003438AB" w:rsidTr="008B1A3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6931" w:rsidRPr="003438AB" w:rsidTr="008B1A3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6931" w:rsidRPr="003438AB" w:rsidTr="008B1A3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6931" w:rsidRPr="003438AB" w:rsidTr="008B1A3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36931" w:rsidRPr="003438AB" w:rsidRDefault="00636931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6931" w:rsidRPr="003438AB" w:rsidRDefault="00636931" w:rsidP="00636931">
      <w:pPr>
        <w:pStyle w:val="Zawartotabeli"/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pStyle w:val="Zawartotabeli"/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36931" w:rsidRPr="003438AB" w:rsidTr="008B1A38">
        <w:tc>
          <w:tcPr>
            <w:tcW w:w="1941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636931" w:rsidRDefault="00636931" w:rsidP="008B1A38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636931" w:rsidRPr="003438AB" w:rsidRDefault="00636931" w:rsidP="008B1A38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>
              <w:rPr>
                <w:rFonts w:ascii="Arial" w:hAnsi="Arial" w:cs="Arial"/>
                <w:sz w:val="20"/>
                <w:szCs w:val="20"/>
              </w:rPr>
              <w:t xml:space="preserve">pozytywnej oceny (zaliczenie z oceną) jest regularne i aktywne (dyskusja) uczestnictwo w zajęciach oraz </w:t>
            </w:r>
            <w:r w:rsidRPr="003438AB">
              <w:rPr>
                <w:rFonts w:ascii="Arial" w:hAnsi="Arial" w:cs="Arial"/>
                <w:sz w:val="20"/>
                <w:szCs w:val="20"/>
              </w:rPr>
              <w:t>pozytywn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</w:rPr>
              <w:t>a z końcowego testu pisemnego.</w:t>
            </w:r>
          </w:p>
          <w:p w:rsidR="00636931" w:rsidRPr="003438AB" w:rsidRDefault="00636931" w:rsidP="008B1A3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636931" w:rsidRPr="003438AB" w:rsidRDefault="00636931" w:rsidP="008B1A3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36931" w:rsidRPr="003438AB" w:rsidTr="008B1A3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636931" w:rsidRPr="003438AB" w:rsidRDefault="00636931" w:rsidP="008B1A38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636931" w:rsidRPr="003438AB" w:rsidRDefault="00636931" w:rsidP="008B1A3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636931" w:rsidRPr="003438AB" w:rsidRDefault="00636931" w:rsidP="008B1A3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Tre</w:t>
      </w:r>
      <w:r w:rsidR="00E85A4E">
        <w:rPr>
          <w:rFonts w:ascii="Arial" w:hAnsi="Arial" w:cs="Arial"/>
          <w:sz w:val="20"/>
          <w:szCs w:val="20"/>
        </w:rPr>
        <w:t>ści merytoryczne</w:t>
      </w:r>
      <w:bookmarkStart w:id="0" w:name="_GoBack"/>
      <w:bookmarkEnd w:id="0"/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36931" w:rsidRPr="003438AB" w:rsidTr="008B1A38">
        <w:trPr>
          <w:trHeight w:val="695"/>
        </w:trPr>
        <w:tc>
          <w:tcPr>
            <w:tcW w:w="9622" w:type="dxa"/>
          </w:tcPr>
          <w:p w:rsidR="00636931" w:rsidRDefault="00636931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1.  </w:t>
            </w:r>
            <w:r>
              <w:rPr>
                <w:rFonts w:ascii="Arial" w:hAnsi="Arial" w:cs="Arial"/>
                <w:sz w:val="20"/>
                <w:szCs w:val="20"/>
              </w:rPr>
              <w:t>Pojęcie przedsiębiorcy</w:t>
            </w:r>
          </w:p>
          <w:p w:rsidR="00636931" w:rsidRPr="00466E38" w:rsidRDefault="00636931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 Pojęcie przedsiębiorstwa</w:t>
            </w:r>
          </w:p>
          <w:p w:rsidR="00636931" w:rsidRPr="00D90AC2" w:rsidRDefault="00636931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AC2"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 xml:space="preserve"> Krajowy Rejestr Sądowy</w:t>
            </w:r>
          </w:p>
          <w:p w:rsidR="00636931" w:rsidRPr="00466E38" w:rsidRDefault="00636931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4.  </w:t>
            </w:r>
            <w:r>
              <w:rPr>
                <w:rFonts w:ascii="Arial" w:hAnsi="Arial" w:cs="Arial"/>
                <w:sz w:val="20"/>
                <w:szCs w:val="20"/>
              </w:rPr>
              <w:t>Centralna Ewidencja i Informacja o Działalności Gospodarczej</w:t>
            </w:r>
          </w:p>
          <w:p w:rsidR="00636931" w:rsidRPr="00B33835" w:rsidRDefault="00636931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5.  </w:t>
            </w:r>
            <w:r>
              <w:rPr>
                <w:rFonts w:ascii="Arial" w:hAnsi="Arial" w:cs="Arial"/>
                <w:sz w:val="20"/>
                <w:szCs w:val="20"/>
              </w:rPr>
              <w:t>Pojęcie firmy</w:t>
            </w:r>
          </w:p>
          <w:p w:rsidR="00636931" w:rsidRPr="0040032F" w:rsidRDefault="00636931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>Spółki osobowe</w:t>
            </w:r>
          </w:p>
          <w:p w:rsidR="00636931" w:rsidRPr="00B01C4B" w:rsidRDefault="00636931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32F">
              <w:rPr>
                <w:rFonts w:ascii="Arial" w:hAnsi="Arial" w:cs="Arial"/>
                <w:sz w:val="20"/>
                <w:szCs w:val="20"/>
              </w:rPr>
              <w:t xml:space="preserve">7.  </w:t>
            </w:r>
            <w:r>
              <w:rPr>
                <w:rFonts w:ascii="Arial" w:hAnsi="Arial" w:cs="Arial"/>
                <w:sz w:val="20"/>
                <w:szCs w:val="20"/>
              </w:rPr>
              <w:t>Spółki kapitałowe</w:t>
            </w:r>
          </w:p>
        </w:tc>
      </w:tr>
    </w:tbl>
    <w:p w:rsidR="00636931" w:rsidRPr="00957C62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957C62" w:rsidRDefault="00636931" w:rsidP="00636931">
      <w:pPr>
        <w:rPr>
          <w:rFonts w:ascii="Arial" w:hAnsi="Arial" w:cs="Arial"/>
          <w:sz w:val="20"/>
          <w:szCs w:val="20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Wykaz literatury podstawowej</w:t>
      </w:r>
    </w:p>
    <w:p w:rsidR="00636931" w:rsidRPr="003438AB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636931" w:rsidRPr="00070395" w:rsidTr="008B1A38">
        <w:trPr>
          <w:trHeight w:val="1886"/>
        </w:trPr>
        <w:tc>
          <w:tcPr>
            <w:tcW w:w="9637" w:type="dxa"/>
          </w:tcPr>
          <w:p w:rsidR="00636931" w:rsidRPr="005C310A" w:rsidRDefault="00636931" w:rsidP="008B1A38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Burda, U.,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Dickel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 xml:space="preserve">, A.,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Olpińska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, M., Wirtschaftsdeutsch, Spracharbeitsbuch, Warszawa 2007</w:t>
            </w:r>
          </w:p>
          <w:p w:rsidR="00636931" w:rsidRPr="005C310A" w:rsidRDefault="00636931" w:rsidP="008B1A38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Okolski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>, J. (red.), Prawo handlowe, Warszawa 2008</w:t>
            </w:r>
          </w:p>
          <w:p w:rsidR="00636931" w:rsidRPr="005C310A" w:rsidRDefault="00636931" w:rsidP="008B1A38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Pawęska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, M., Lexikon der juristischen Fachbegriffe, Warszawa 2008</w:t>
            </w:r>
          </w:p>
          <w:p w:rsidR="00636931" w:rsidRPr="005C310A" w:rsidRDefault="00636931" w:rsidP="008B1A38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Schwierskott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, E., Niemiecki język prawniczy w 40 lekcjach, Deutsche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juristische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Fachsprache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 in 40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Lektionen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>, Warszawa 2009</w:t>
            </w:r>
          </w:p>
          <w:p w:rsidR="00636931" w:rsidRPr="005C310A" w:rsidRDefault="00636931" w:rsidP="008B1A38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0A">
              <w:rPr>
                <w:rFonts w:ascii="Arial" w:hAnsi="Arial" w:cs="Arial"/>
                <w:color w:val="000000"/>
                <w:sz w:val="20"/>
                <w:szCs w:val="20"/>
              </w:rPr>
              <w:t>Ustawa z dnia 23 kwietnia 1964 r. - Kodeks cywilny</w:t>
            </w:r>
          </w:p>
          <w:p w:rsidR="00636931" w:rsidRDefault="00636931" w:rsidP="008B1A38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0A">
              <w:rPr>
                <w:rFonts w:ascii="Arial" w:hAnsi="Arial" w:cs="Arial"/>
                <w:color w:val="000000"/>
                <w:sz w:val="20"/>
                <w:szCs w:val="20"/>
              </w:rPr>
              <w:t>Ustawa z dnia 15 września 2000 r. Kodeks spółek handlowych</w:t>
            </w:r>
          </w:p>
          <w:p w:rsidR="00636931" w:rsidRDefault="00636931" w:rsidP="008B1A38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6 marca 2018 r. o Centralnej Ewidencji i Informacji o Działalności Gospodarczej i Punkcie Informacji dla Przedsiębiorcy</w:t>
            </w:r>
          </w:p>
          <w:p w:rsidR="00636931" w:rsidRPr="00D7129C" w:rsidRDefault="00636931" w:rsidP="008B1A38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20 sierpnia 1997 r. o Krajowym Rejestrze Sądowym</w:t>
            </w:r>
          </w:p>
          <w:p w:rsidR="00636931" w:rsidRPr="00070395" w:rsidRDefault="00636931" w:rsidP="008B1A38">
            <w:pPr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6 marca 2018 r. Prawo przedsiębiorców</w:t>
            </w:r>
          </w:p>
        </w:tc>
      </w:tr>
    </w:tbl>
    <w:p w:rsidR="00636931" w:rsidRPr="003438AB" w:rsidRDefault="00636931" w:rsidP="00636931">
      <w:pPr>
        <w:rPr>
          <w:rFonts w:ascii="Arial" w:hAnsi="Arial" w:cs="Arial"/>
          <w:sz w:val="20"/>
          <w:szCs w:val="20"/>
          <w:lang w:val="it-IT"/>
        </w:rPr>
      </w:pPr>
    </w:p>
    <w:p w:rsidR="00636931" w:rsidRPr="003438AB" w:rsidRDefault="00636931" w:rsidP="00636931">
      <w:pPr>
        <w:rPr>
          <w:rFonts w:ascii="Arial" w:hAnsi="Arial" w:cs="Arial"/>
          <w:sz w:val="20"/>
          <w:szCs w:val="20"/>
          <w:lang w:val="it-IT"/>
        </w:rPr>
      </w:pPr>
      <w:r w:rsidRPr="003438AB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636931" w:rsidRPr="003438AB" w:rsidRDefault="00636931" w:rsidP="00636931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36931" w:rsidRPr="00E85A4E" w:rsidTr="008B1A38">
        <w:trPr>
          <w:trHeight w:val="1112"/>
        </w:trPr>
        <w:tc>
          <w:tcPr>
            <w:tcW w:w="9622" w:type="dxa"/>
          </w:tcPr>
          <w:p w:rsidR="00636931" w:rsidRPr="00070395" w:rsidRDefault="00636931" w:rsidP="008B1A38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70395">
              <w:rPr>
                <w:rFonts w:ascii="Arial" w:hAnsi="Arial" w:cs="Arial"/>
                <w:sz w:val="20"/>
                <w:szCs w:val="20"/>
                <w:lang w:val="it-IT"/>
              </w:rPr>
              <w:t>Baberadova, H., Język niemiecki w ekonomii, Zbiór tekstów i ćwiczeń, Fachsprache Deutsch – Finanzen, Kommunikation rund ums Geld, Poznań 2008</w:t>
            </w:r>
          </w:p>
          <w:p w:rsidR="00636931" w:rsidRPr="00070395" w:rsidRDefault="00636931" w:rsidP="008B1A38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Ganczar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>, M., Rogowska, B., Prawo, Język niemiecki, Ćwiczenia i słownictwo specjalistyczne, Warszawa 2009</w:t>
            </w:r>
          </w:p>
          <w:p w:rsidR="00636931" w:rsidRPr="00070395" w:rsidRDefault="00636931" w:rsidP="008B1A38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Schwierskott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E., Deutsche juristische Fachsprache in Übungen, Warszawa 2006</w:t>
            </w:r>
          </w:p>
          <w:p w:rsidR="00636931" w:rsidRPr="0000141D" w:rsidRDefault="00636931" w:rsidP="008B1A3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636931" w:rsidRDefault="00636931" w:rsidP="0063693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636931" w:rsidRDefault="00636931" w:rsidP="0063693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636931" w:rsidRDefault="00636931" w:rsidP="0063693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636931" w:rsidRPr="00230C7C" w:rsidRDefault="00636931" w:rsidP="00636931">
      <w:pPr>
        <w:pStyle w:val="Tekstdymka1"/>
        <w:rPr>
          <w:rFonts w:ascii="Arial" w:hAnsi="Arial" w:cs="Arial"/>
          <w:sz w:val="20"/>
          <w:szCs w:val="20"/>
        </w:rPr>
      </w:pPr>
      <w:r w:rsidRPr="00230C7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636931" w:rsidRPr="00230C7C" w:rsidRDefault="00636931" w:rsidP="006369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636931" w:rsidRPr="00F95BE3" w:rsidTr="008B1A3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636931" w:rsidRPr="00EF321D" w:rsidRDefault="00636931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F32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636931" w:rsidRPr="00F95BE3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Wykład</w:t>
            </w:r>
            <w:proofErr w:type="spellEnd"/>
          </w:p>
        </w:tc>
        <w:tc>
          <w:tcPr>
            <w:tcW w:w="1066" w:type="dxa"/>
            <w:vAlign w:val="center"/>
          </w:tcPr>
          <w:p w:rsidR="00636931" w:rsidRPr="00F95BE3" w:rsidRDefault="00636931" w:rsidP="008B1A38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20</w:t>
            </w:r>
          </w:p>
        </w:tc>
      </w:tr>
      <w:tr w:rsidR="00636931" w:rsidRPr="003438AB" w:rsidTr="008B1A3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636931" w:rsidRPr="00F95BE3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5750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Konwer</w:t>
            </w: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satorium</w:t>
            </w:r>
            <w:proofErr w:type="spellEnd"/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636931" w:rsidRPr="003438AB" w:rsidTr="008B1A3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636931" w:rsidRPr="003438AB" w:rsidRDefault="00636931" w:rsidP="008B1A3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636931" w:rsidRPr="003438AB" w:rsidTr="008B1A3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636931" w:rsidRPr="003438AB" w:rsidTr="008B1A3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636931" w:rsidRPr="003438AB" w:rsidTr="008B1A3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636931" w:rsidRPr="003438AB" w:rsidTr="008B1A3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636931" w:rsidRPr="003438AB" w:rsidTr="008B1A3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636931" w:rsidRPr="003438AB" w:rsidTr="008B1A3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636931" w:rsidRPr="003438AB" w:rsidRDefault="00636931" w:rsidP="008B1A38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636931" w:rsidRDefault="00636931" w:rsidP="00636931"/>
    <w:p w:rsidR="00636931" w:rsidRDefault="00636931" w:rsidP="00636931"/>
    <w:p w:rsidR="00636931" w:rsidRDefault="00636931" w:rsidP="00636931"/>
    <w:p w:rsidR="00E74D23" w:rsidRDefault="00E74D23"/>
    <w:sectPr w:rsidR="00E74D23" w:rsidSect="00901CBE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01F" w:rsidRDefault="00E2301F">
      <w:r>
        <w:separator/>
      </w:r>
    </w:p>
  </w:endnote>
  <w:endnote w:type="continuationSeparator" w:id="0">
    <w:p w:rsidR="00E2301F" w:rsidRDefault="00E23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BE" w:rsidRDefault="0063693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85A4E">
      <w:rPr>
        <w:noProof/>
      </w:rPr>
      <w:t>4</w:t>
    </w:r>
    <w:r>
      <w:rPr>
        <w:noProof/>
      </w:rPr>
      <w:fldChar w:fldCharType="end"/>
    </w:r>
  </w:p>
  <w:p w:rsidR="00901CBE" w:rsidRDefault="00E230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01F" w:rsidRDefault="00E2301F">
      <w:r>
        <w:separator/>
      </w:r>
    </w:p>
  </w:footnote>
  <w:footnote w:type="continuationSeparator" w:id="0">
    <w:p w:rsidR="00E2301F" w:rsidRDefault="00E23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BE" w:rsidRDefault="00E2301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931"/>
    <w:rsid w:val="00636931"/>
    <w:rsid w:val="00E2301F"/>
    <w:rsid w:val="00E74D23"/>
    <w:rsid w:val="00E8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CCA30-4B57-4E5C-9CCF-08BDEE38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693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36931"/>
    <w:pPr>
      <w:keepNext/>
      <w:autoSpaceDE/>
      <w:jc w:val="center"/>
      <w:outlineLvl w:val="0"/>
    </w:pPr>
    <w:rPr>
      <w:rFonts w:ascii="Verdana" w:hAnsi="Verdana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36931"/>
    <w:rPr>
      <w:rFonts w:ascii="Verdana" w:eastAsia="Times New Roman" w:hAnsi="Verdana" w:cs="Times New Roman"/>
      <w:sz w:val="28"/>
      <w:szCs w:val="28"/>
      <w:lang w:val="x-none" w:eastAsia="pl-PL"/>
    </w:rPr>
  </w:style>
  <w:style w:type="paragraph" w:styleId="Nagwek">
    <w:name w:val="header"/>
    <w:basedOn w:val="Normalny"/>
    <w:next w:val="Tekstpodstawowy"/>
    <w:link w:val="NagwekZnak"/>
    <w:semiHidden/>
    <w:rsid w:val="00636931"/>
    <w:pPr>
      <w:keepNext/>
      <w:spacing w:before="240" w:after="120"/>
    </w:pPr>
    <w:rPr>
      <w:rFonts w:ascii="Arial" w:hAnsi="Arial"/>
      <w:sz w:val="28"/>
      <w:szCs w:val="28"/>
      <w:lang w:val="x-none"/>
    </w:rPr>
  </w:style>
  <w:style w:type="character" w:customStyle="1" w:styleId="NagwekZnak">
    <w:name w:val="Nagłówek Znak"/>
    <w:basedOn w:val="Domylnaczcionkaakapitu"/>
    <w:link w:val="Nagwek"/>
    <w:semiHidden/>
    <w:rsid w:val="00636931"/>
    <w:rPr>
      <w:rFonts w:ascii="Arial" w:eastAsia="Times New Roman" w:hAnsi="Arial" w:cs="Times New Roman"/>
      <w:sz w:val="28"/>
      <w:szCs w:val="28"/>
      <w:lang w:val="x-none" w:eastAsia="pl-PL"/>
    </w:rPr>
  </w:style>
  <w:style w:type="paragraph" w:styleId="Stopka">
    <w:name w:val="footer"/>
    <w:basedOn w:val="Normalny"/>
    <w:link w:val="StopkaZnak"/>
    <w:semiHidden/>
    <w:rsid w:val="00636931"/>
    <w:pPr>
      <w:tabs>
        <w:tab w:val="center" w:pos="4536"/>
        <w:tab w:val="right" w:pos="9072"/>
      </w:tabs>
      <w:autoSpaceDE/>
    </w:pPr>
    <w:rPr>
      <w:lang w:val="x-none"/>
    </w:rPr>
  </w:style>
  <w:style w:type="character" w:customStyle="1" w:styleId="StopkaZnak">
    <w:name w:val="Stopka Znak"/>
    <w:basedOn w:val="Domylnaczcionkaakapitu"/>
    <w:link w:val="Stopka"/>
    <w:semiHidden/>
    <w:rsid w:val="00636931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awartotabeli">
    <w:name w:val="Zawartość tabeli"/>
    <w:basedOn w:val="Normalny"/>
    <w:rsid w:val="00636931"/>
    <w:pPr>
      <w:suppressLineNumbers/>
    </w:pPr>
  </w:style>
  <w:style w:type="paragraph" w:customStyle="1" w:styleId="Tekstdymka1">
    <w:name w:val="Tekst dymka1"/>
    <w:basedOn w:val="Normalny"/>
    <w:rsid w:val="00636931"/>
    <w:rPr>
      <w:rFonts w:ascii="Tahoma" w:hAnsi="Tahoma" w:cs="Tahoma"/>
      <w:sz w:val="16"/>
      <w:szCs w:val="16"/>
    </w:rPr>
  </w:style>
  <w:style w:type="paragraph" w:customStyle="1" w:styleId="celp">
    <w:name w:val="cel_p"/>
    <w:basedOn w:val="Normalny"/>
    <w:rsid w:val="00636931"/>
    <w:pPr>
      <w:widowControl/>
      <w:suppressAutoHyphens w:val="0"/>
      <w:autoSpaceDE/>
      <w:spacing w:after="15"/>
      <w:ind w:left="15" w:right="15"/>
      <w:jc w:val="both"/>
      <w:textAlignment w:val="top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69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693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2</cp:revision>
  <dcterms:created xsi:type="dcterms:W3CDTF">2019-09-14T19:26:00Z</dcterms:created>
  <dcterms:modified xsi:type="dcterms:W3CDTF">2019-09-14T19:45:00Z</dcterms:modified>
</cp:coreProperties>
</file>